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FF973" w14:textId="77777777" w:rsidR="001909AC" w:rsidRDefault="001909AC"/>
    <w:p w14:paraId="0C5254FD" w14:textId="4EE57774" w:rsidR="00070C30" w:rsidRPr="00070C30" w:rsidRDefault="00070C30" w:rsidP="00070C30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Modern Day Slavery Policy</w:t>
      </w:r>
    </w:p>
    <w:p w14:paraId="1F5AF150" w14:textId="77777777" w:rsidR="00070C30" w:rsidRDefault="00070C30"/>
    <w:p w14:paraId="4619A91C" w14:textId="77777777" w:rsidR="00485619" w:rsidRPr="00485619" w:rsidRDefault="00485619" w:rsidP="00485619">
      <w:pPr>
        <w:rPr>
          <w:b/>
          <w:bCs/>
        </w:rPr>
      </w:pPr>
      <w:r w:rsidRPr="00485619">
        <w:rPr>
          <w:b/>
          <w:bCs/>
        </w:rPr>
        <w:t>1. Introduction</w:t>
      </w:r>
    </w:p>
    <w:p w14:paraId="617976A1" w14:textId="75F33EB6" w:rsidR="00485619" w:rsidRPr="00485619" w:rsidRDefault="00485619" w:rsidP="00485619">
      <w:r w:rsidRPr="00485619">
        <w:t xml:space="preserve">This statement is made pursuant to Section 54 of the </w:t>
      </w:r>
      <w:r w:rsidRPr="00485619">
        <w:rPr>
          <w:b/>
          <w:bCs/>
        </w:rPr>
        <w:t>Modern Slavery Act 2015</w:t>
      </w:r>
      <w:r w:rsidRPr="00485619">
        <w:t xml:space="preserve">. Although </w:t>
      </w:r>
      <w:r w:rsidR="00357A03">
        <w:t>Creating Futures Together Ltd</w:t>
      </w:r>
      <w:r w:rsidR="00876FD1">
        <w:t xml:space="preserve"> (</w:t>
      </w:r>
      <w:r w:rsidR="00357A03">
        <w:t>CFT LTD</w:t>
      </w:r>
      <w:r w:rsidR="00876FD1">
        <w:t>)</w:t>
      </w:r>
      <w:r w:rsidRPr="00485619">
        <w:t xml:space="preserve"> is </w:t>
      </w:r>
      <w:r w:rsidRPr="00485619">
        <w:rPr>
          <w:b/>
          <w:bCs/>
        </w:rPr>
        <w:t>below the statutory turnover threshold</w:t>
      </w:r>
      <w:r w:rsidRPr="00485619">
        <w:t>, we voluntarily publish this policy to demonstrate our commitment to transparency, ethical practice and safeguarding human rights.</w:t>
      </w:r>
    </w:p>
    <w:p w14:paraId="0BC8E811" w14:textId="77777777" w:rsidR="00485619" w:rsidRPr="00485619" w:rsidRDefault="00485619" w:rsidP="00485619">
      <w:r w:rsidRPr="00485619">
        <w:t xml:space="preserve">We recognise the strengthened expectations outlined in the UK Government’s </w:t>
      </w:r>
      <w:r w:rsidRPr="00485619">
        <w:rPr>
          <w:b/>
          <w:bCs/>
        </w:rPr>
        <w:t>2025 updated Modern Slavery Act Transparency Guidance</w:t>
      </w:r>
      <w:r w:rsidRPr="00485619">
        <w:t>, which encourages more detailed, outcome</w:t>
      </w:r>
      <w:r w:rsidRPr="00485619">
        <w:noBreakHyphen/>
        <w:t xml:space="preserve">focused reporting, even for voluntary reporters. </w:t>
      </w:r>
      <w:hyperlink r:id="rId7" w:history="1">
        <w:r w:rsidRPr="00485619">
          <w:rPr>
            <w:rStyle w:val="Hyperlink"/>
          </w:rPr>
          <w:t>[</w:t>
        </w:r>
        <w:proofErr w:type="spellStart"/>
        <w:r w:rsidRPr="00485619">
          <w:rPr>
            <w:rStyle w:val="Hyperlink"/>
          </w:rPr>
          <w:t>sustainabl</w:t>
        </w:r>
        <w:proofErr w:type="spellEnd"/>
        <w:r w:rsidRPr="00485619">
          <w:rPr>
            <w:rStyle w:val="Hyperlink"/>
          </w:rPr>
          <w:t>...laters.com]</w:t>
        </w:r>
      </w:hyperlink>
    </w:p>
    <w:p w14:paraId="357B8508" w14:textId="1BA16053" w:rsidR="00485619" w:rsidRPr="00485619" w:rsidRDefault="00357A03" w:rsidP="00485619">
      <w:r>
        <w:t>CFT LTD</w:t>
      </w:r>
      <w:r w:rsidR="00485619" w:rsidRPr="00485619">
        <w:t xml:space="preserve"> maintains a </w:t>
      </w:r>
      <w:r w:rsidR="00485619" w:rsidRPr="00485619">
        <w:rPr>
          <w:b/>
          <w:bCs/>
        </w:rPr>
        <w:t>zero</w:t>
      </w:r>
      <w:r w:rsidR="00485619" w:rsidRPr="00485619">
        <w:rPr>
          <w:b/>
          <w:bCs/>
        </w:rPr>
        <w:noBreakHyphen/>
        <w:t>tolerance</w:t>
      </w:r>
      <w:r w:rsidR="00485619" w:rsidRPr="00485619">
        <w:t xml:space="preserve"> approach to modern slavery, human trafficking, forced labour and exploitation in any part of our organisation or supply chains.</w:t>
      </w:r>
    </w:p>
    <w:p w14:paraId="5EAB47DD" w14:textId="47292DCF" w:rsidR="00485619" w:rsidRPr="00485619" w:rsidRDefault="00485619" w:rsidP="00485619"/>
    <w:p w14:paraId="6BF0DFD2" w14:textId="77777777" w:rsidR="00485619" w:rsidRPr="00485619" w:rsidRDefault="00485619" w:rsidP="00485619">
      <w:pPr>
        <w:rPr>
          <w:b/>
          <w:bCs/>
        </w:rPr>
      </w:pPr>
      <w:r w:rsidRPr="00485619">
        <w:rPr>
          <w:b/>
          <w:bCs/>
        </w:rPr>
        <w:t>2. Our Organisation</w:t>
      </w:r>
    </w:p>
    <w:p w14:paraId="12C762C5" w14:textId="25D054DC" w:rsidR="00485619" w:rsidRPr="00485619" w:rsidRDefault="00357A03" w:rsidP="00485619">
      <w:r>
        <w:t>CFT LTD</w:t>
      </w:r>
      <w:r w:rsidR="00485619" w:rsidRPr="00485619">
        <w:t xml:space="preserve"> is a UK</w:t>
      </w:r>
      <w:r w:rsidR="00485619" w:rsidRPr="00485619">
        <w:noBreakHyphen/>
        <w:t>based provider of mentoring, education and support services within the alternative provision sector.</w:t>
      </w:r>
    </w:p>
    <w:p w14:paraId="0624CD34" w14:textId="77777777" w:rsidR="00485619" w:rsidRPr="00485619" w:rsidRDefault="00485619" w:rsidP="00485619">
      <w:r w:rsidRPr="00485619">
        <w:t>Our supply chains primarily include:</w:t>
      </w:r>
    </w:p>
    <w:p w14:paraId="4CE0E8C1" w14:textId="77777777" w:rsidR="00485619" w:rsidRPr="00485619" w:rsidRDefault="00485619" w:rsidP="00485619">
      <w:pPr>
        <w:numPr>
          <w:ilvl w:val="0"/>
          <w:numId w:val="1"/>
        </w:numPr>
      </w:pPr>
      <w:r w:rsidRPr="00485619">
        <w:t>Educational resources</w:t>
      </w:r>
    </w:p>
    <w:p w14:paraId="6B4E1C09" w14:textId="77777777" w:rsidR="00485619" w:rsidRPr="00485619" w:rsidRDefault="00485619" w:rsidP="00485619">
      <w:pPr>
        <w:numPr>
          <w:ilvl w:val="0"/>
          <w:numId w:val="1"/>
        </w:numPr>
      </w:pPr>
      <w:r w:rsidRPr="00485619">
        <w:t>IT, software, digital tools</w:t>
      </w:r>
    </w:p>
    <w:p w14:paraId="2E968300" w14:textId="77777777" w:rsidR="00485619" w:rsidRPr="00485619" w:rsidRDefault="00485619" w:rsidP="00485619">
      <w:pPr>
        <w:numPr>
          <w:ilvl w:val="0"/>
          <w:numId w:val="1"/>
        </w:numPr>
      </w:pPr>
      <w:r w:rsidRPr="00485619">
        <w:t>Facilities/office equipment</w:t>
      </w:r>
    </w:p>
    <w:p w14:paraId="5F2C690B" w14:textId="77777777" w:rsidR="00485619" w:rsidRPr="00485619" w:rsidRDefault="00485619" w:rsidP="00485619">
      <w:pPr>
        <w:numPr>
          <w:ilvl w:val="0"/>
          <w:numId w:val="1"/>
        </w:numPr>
      </w:pPr>
      <w:r w:rsidRPr="00485619">
        <w:t>Professional services (outsourced admin, HR, consultancy)</w:t>
      </w:r>
    </w:p>
    <w:p w14:paraId="45C6C73A" w14:textId="77777777" w:rsidR="00485619" w:rsidRPr="00485619" w:rsidRDefault="00485619" w:rsidP="00485619">
      <w:r w:rsidRPr="00485619">
        <w:t>Mapped against UK Government reporting expectations, our supply chain is low</w:t>
      </w:r>
      <w:r w:rsidRPr="00485619">
        <w:noBreakHyphen/>
        <w:t>risk but not risk</w:t>
      </w:r>
      <w:r w:rsidRPr="00485619">
        <w:noBreakHyphen/>
        <w:t xml:space="preserve">free; the 2025 guidance emphasises that </w:t>
      </w:r>
      <w:r w:rsidRPr="00485619">
        <w:rPr>
          <w:b/>
          <w:bCs/>
        </w:rPr>
        <w:t>no organisation should assume “zero risk”</w:t>
      </w:r>
      <w:r w:rsidRPr="00485619">
        <w:t xml:space="preserve"> and must demonstrate how risks were assessed and mitigated. </w:t>
      </w:r>
      <w:hyperlink r:id="rId8" w:history="1">
        <w:r w:rsidRPr="00485619">
          <w:rPr>
            <w:rStyle w:val="Hyperlink"/>
          </w:rPr>
          <w:t>[lw.com]</w:t>
        </w:r>
      </w:hyperlink>
    </w:p>
    <w:p w14:paraId="75D5DC0D" w14:textId="3D50285C" w:rsidR="00485619" w:rsidRPr="00485619" w:rsidRDefault="00485619" w:rsidP="00485619"/>
    <w:p w14:paraId="2867D2B7" w14:textId="77777777" w:rsidR="00485619" w:rsidRPr="00485619" w:rsidRDefault="00485619" w:rsidP="00485619">
      <w:pPr>
        <w:rPr>
          <w:b/>
          <w:bCs/>
        </w:rPr>
      </w:pPr>
      <w:r w:rsidRPr="00485619">
        <w:rPr>
          <w:b/>
          <w:bCs/>
        </w:rPr>
        <w:t>3. Policies Supporting Anti</w:t>
      </w:r>
      <w:r w:rsidRPr="00485619">
        <w:rPr>
          <w:b/>
          <w:bCs/>
        </w:rPr>
        <w:noBreakHyphen/>
        <w:t>Slavery Commitments</w:t>
      </w:r>
    </w:p>
    <w:p w14:paraId="320B70DA" w14:textId="77777777" w:rsidR="00485619" w:rsidRPr="00485619" w:rsidRDefault="00485619" w:rsidP="00485619">
      <w:r w:rsidRPr="00485619">
        <w:t xml:space="preserve">We maintain the following internal policies, all aligned with the 2025 updated guidance which stresses the importance of integrated frameworks across HR, safeguarding and compliance: </w:t>
      </w:r>
      <w:hyperlink r:id="rId9" w:history="1">
        <w:r w:rsidRPr="00485619">
          <w:rPr>
            <w:rStyle w:val="Hyperlink"/>
          </w:rPr>
          <w:t>[hsfkramer.com]</w:t>
        </w:r>
      </w:hyperlink>
    </w:p>
    <w:p w14:paraId="7BF521C6" w14:textId="77777777" w:rsidR="00485619" w:rsidRPr="00485619" w:rsidRDefault="00485619" w:rsidP="00485619">
      <w:pPr>
        <w:numPr>
          <w:ilvl w:val="0"/>
          <w:numId w:val="2"/>
        </w:numPr>
      </w:pPr>
      <w:r w:rsidRPr="00485619">
        <w:rPr>
          <w:b/>
          <w:bCs/>
        </w:rPr>
        <w:t>Recruitment &amp; Selection Policy</w:t>
      </w:r>
      <w:r w:rsidRPr="00485619">
        <w:t xml:space="preserve"> – ensuring fair, transparent hiring and preventing exploitation.</w:t>
      </w:r>
    </w:p>
    <w:p w14:paraId="061DAD2F" w14:textId="77777777" w:rsidR="00485619" w:rsidRPr="00485619" w:rsidRDefault="00485619" w:rsidP="00485619">
      <w:pPr>
        <w:numPr>
          <w:ilvl w:val="0"/>
          <w:numId w:val="2"/>
        </w:numPr>
      </w:pPr>
      <w:r w:rsidRPr="00485619">
        <w:rPr>
          <w:b/>
          <w:bCs/>
        </w:rPr>
        <w:lastRenderedPageBreak/>
        <w:t>Whistleblowing Policy</w:t>
      </w:r>
      <w:r w:rsidRPr="00485619">
        <w:t xml:space="preserve"> – enabling confidential reporting of concerns relating to exploitation or unethical behaviour.</w:t>
      </w:r>
    </w:p>
    <w:p w14:paraId="3B89881E" w14:textId="77777777" w:rsidR="00485619" w:rsidRPr="00485619" w:rsidRDefault="00485619" w:rsidP="00485619">
      <w:pPr>
        <w:numPr>
          <w:ilvl w:val="0"/>
          <w:numId w:val="2"/>
        </w:numPr>
      </w:pPr>
      <w:r w:rsidRPr="00485619">
        <w:rPr>
          <w:b/>
          <w:bCs/>
        </w:rPr>
        <w:t>Safeguarding Policy</w:t>
      </w:r>
      <w:r w:rsidRPr="00485619">
        <w:t xml:space="preserve"> – protecting children and vulnerable individuals from harm and ensuring reporting routes for suspected exploitation.</w:t>
      </w:r>
    </w:p>
    <w:p w14:paraId="2637A88A" w14:textId="77777777" w:rsidR="00485619" w:rsidRPr="00485619" w:rsidRDefault="00485619" w:rsidP="00485619">
      <w:pPr>
        <w:numPr>
          <w:ilvl w:val="0"/>
          <w:numId w:val="2"/>
        </w:numPr>
      </w:pPr>
      <w:r w:rsidRPr="00485619">
        <w:rPr>
          <w:b/>
          <w:bCs/>
        </w:rPr>
        <w:t>Code of Conduct</w:t>
      </w:r>
      <w:r w:rsidRPr="00485619">
        <w:t xml:space="preserve"> – setting expectations for ethical behaviour for staff and suppliers.</w:t>
      </w:r>
    </w:p>
    <w:p w14:paraId="40496E1B" w14:textId="77777777" w:rsidR="00485619" w:rsidRPr="00485619" w:rsidRDefault="00485619" w:rsidP="00485619">
      <w:pPr>
        <w:numPr>
          <w:ilvl w:val="0"/>
          <w:numId w:val="2"/>
        </w:numPr>
      </w:pPr>
      <w:r w:rsidRPr="00485619">
        <w:rPr>
          <w:b/>
          <w:bCs/>
        </w:rPr>
        <w:t>Supplier Code of Ethics</w:t>
      </w:r>
      <w:r w:rsidRPr="00485619">
        <w:t xml:space="preserve"> – provided to all suppliers as part of onboarding.</w:t>
      </w:r>
    </w:p>
    <w:p w14:paraId="5C11CF95" w14:textId="76C6A260" w:rsidR="00485619" w:rsidRPr="00485619" w:rsidRDefault="00485619" w:rsidP="00485619"/>
    <w:p w14:paraId="325575CD" w14:textId="77777777" w:rsidR="00485619" w:rsidRPr="00485619" w:rsidRDefault="00485619" w:rsidP="00485619">
      <w:pPr>
        <w:rPr>
          <w:b/>
          <w:bCs/>
        </w:rPr>
      </w:pPr>
      <w:r w:rsidRPr="00485619">
        <w:rPr>
          <w:b/>
          <w:bCs/>
        </w:rPr>
        <w:t>4. Due Diligence</w:t>
      </w:r>
    </w:p>
    <w:p w14:paraId="1394F7D1" w14:textId="6D604594" w:rsidR="00485619" w:rsidRPr="00485619" w:rsidRDefault="00485619" w:rsidP="00485619">
      <w:r w:rsidRPr="00485619">
        <w:t xml:space="preserve">In line with the Home Office’s strengthened due diligence expectations (2025), </w:t>
      </w:r>
      <w:r w:rsidR="00357A03">
        <w:t>CFT LTD</w:t>
      </w:r>
      <w:r w:rsidRPr="00485619">
        <w:t xml:space="preserve"> carries out proportionate due diligence across suppliers and partners. </w:t>
      </w:r>
      <w:hyperlink r:id="rId10" w:history="1">
        <w:r w:rsidRPr="00485619">
          <w:rPr>
            <w:rStyle w:val="Hyperlink"/>
          </w:rPr>
          <w:t>[</w:t>
        </w:r>
        <w:proofErr w:type="spellStart"/>
        <w:r w:rsidRPr="00485619">
          <w:rPr>
            <w:rStyle w:val="Hyperlink"/>
          </w:rPr>
          <w:t>sustainabl</w:t>
        </w:r>
        <w:proofErr w:type="spellEnd"/>
        <w:r w:rsidRPr="00485619">
          <w:rPr>
            <w:rStyle w:val="Hyperlink"/>
          </w:rPr>
          <w:t>...laters.com]</w:t>
        </w:r>
      </w:hyperlink>
    </w:p>
    <w:p w14:paraId="54F3C532" w14:textId="77777777" w:rsidR="00485619" w:rsidRPr="00485619" w:rsidRDefault="00485619" w:rsidP="00485619">
      <w:r w:rsidRPr="00485619">
        <w:t>Our approach includes:</w:t>
      </w:r>
    </w:p>
    <w:p w14:paraId="26E0F8D1" w14:textId="77777777" w:rsidR="00485619" w:rsidRPr="00485619" w:rsidRDefault="00485619" w:rsidP="00485619">
      <w:pPr>
        <w:numPr>
          <w:ilvl w:val="0"/>
          <w:numId w:val="3"/>
        </w:numPr>
      </w:pPr>
      <w:r w:rsidRPr="00485619">
        <w:t xml:space="preserve">Conducting </w:t>
      </w:r>
      <w:r w:rsidRPr="00485619">
        <w:rPr>
          <w:b/>
          <w:bCs/>
        </w:rPr>
        <w:t>initial and periodic risk assessments</w:t>
      </w:r>
      <w:r w:rsidRPr="00485619">
        <w:t xml:space="preserve"> for all new suppliers.</w:t>
      </w:r>
    </w:p>
    <w:p w14:paraId="1FB621C0" w14:textId="77777777" w:rsidR="00485619" w:rsidRPr="00485619" w:rsidRDefault="00485619" w:rsidP="00485619">
      <w:pPr>
        <w:numPr>
          <w:ilvl w:val="0"/>
          <w:numId w:val="3"/>
        </w:numPr>
      </w:pPr>
      <w:r w:rsidRPr="00485619">
        <w:t>Requesting supplier modern slavery statements or equivalent commitments.</w:t>
      </w:r>
    </w:p>
    <w:p w14:paraId="29398297" w14:textId="77777777" w:rsidR="00485619" w:rsidRPr="00485619" w:rsidRDefault="00485619" w:rsidP="00485619">
      <w:pPr>
        <w:numPr>
          <w:ilvl w:val="0"/>
          <w:numId w:val="3"/>
        </w:numPr>
      </w:pPr>
      <w:r w:rsidRPr="00485619">
        <w:t>Screening for high</w:t>
      </w:r>
      <w:r w:rsidRPr="00485619">
        <w:noBreakHyphen/>
        <w:t>risk jurisdictions, labour</w:t>
      </w:r>
      <w:r w:rsidRPr="00485619">
        <w:noBreakHyphen/>
        <w:t>intensive sectors or outsourced providers.</w:t>
      </w:r>
    </w:p>
    <w:p w14:paraId="1E53AB68" w14:textId="77777777" w:rsidR="00485619" w:rsidRPr="00485619" w:rsidRDefault="00485619" w:rsidP="00485619">
      <w:pPr>
        <w:numPr>
          <w:ilvl w:val="0"/>
          <w:numId w:val="3"/>
        </w:numPr>
      </w:pPr>
      <w:r w:rsidRPr="00485619">
        <w:t>Maintaining an escalating due diligence pathway where risk indicators are identified.</w:t>
      </w:r>
    </w:p>
    <w:p w14:paraId="0AE37260" w14:textId="77777777" w:rsidR="00485619" w:rsidRPr="00485619" w:rsidRDefault="00485619" w:rsidP="00485619">
      <w:pPr>
        <w:numPr>
          <w:ilvl w:val="0"/>
          <w:numId w:val="3"/>
        </w:numPr>
      </w:pPr>
      <w:r w:rsidRPr="00485619">
        <w:t xml:space="preserve">Conducting internal and external </w:t>
      </w:r>
      <w:r w:rsidRPr="00485619">
        <w:rPr>
          <w:b/>
          <w:bCs/>
        </w:rPr>
        <w:t>supplier audits</w:t>
      </w:r>
      <w:r w:rsidRPr="00485619">
        <w:t>, prioritising higher</w:t>
      </w:r>
      <w:r w:rsidRPr="00485619">
        <w:noBreakHyphen/>
        <w:t>risk categories.</w:t>
      </w:r>
    </w:p>
    <w:p w14:paraId="52A78C30" w14:textId="77777777" w:rsidR="00485619" w:rsidRPr="00485619" w:rsidRDefault="00485619" w:rsidP="00485619">
      <w:r w:rsidRPr="00485619">
        <w:t xml:space="preserve">The 2025 guidance stresses that meaningful due diligence requires </w:t>
      </w:r>
      <w:r w:rsidRPr="00485619">
        <w:rPr>
          <w:b/>
          <w:bCs/>
        </w:rPr>
        <w:t>mapping beyond Tier 1 suppliers where feasible</w:t>
      </w:r>
      <w:r w:rsidRPr="00485619">
        <w:t xml:space="preserve"> and documenting areas where visibility is limited—this approach has been incorporated into our revised processes. </w:t>
      </w:r>
      <w:hyperlink r:id="rId11" w:history="1">
        <w:r w:rsidRPr="00485619">
          <w:rPr>
            <w:rStyle w:val="Hyperlink"/>
          </w:rPr>
          <w:t>[lw.com]</w:t>
        </w:r>
      </w:hyperlink>
    </w:p>
    <w:p w14:paraId="00B9F9F0" w14:textId="1B8D3296" w:rsidR="00485619" w:rsidRPr="00485619" w:rsidRDefault="00485619" w:rsidP="00485619"/>
    <w:p w14:paraId="79B62042" w14:textId="77777777" w:rsidR="00485619" w:rsidRPr="00485619" w:rsidRDefault="00485619" w:rsidP="00485619">
      <w:pPr>
        <w:rPr>
          <w:b/>
          <w:bCs/>
        </w:rPr>
      </w:pPr>
      <w:r w:rsidRPr="00485619">
        <w:rPr>
          <w:b/>
          <w:bCs/>
        </w:rPr>
        <w:t>5. Risk Assessment &amp; Management</w:t>
      </w:r>
    </w:p>
    <w:p w14:paraId="5B008D65" w14:textId="77777777" w:rsidR="00485619" w:rsidRPr="00485619" w:rsidRDefault="00485619" w:rsidP="00485619">
      <w:r w:rsidRPr="00485619">
        <w:t>Consistent with the updated statutory guidance, our risk</w:t>
      </w:r>
      <w:r w:rsidRPr="00485619">
        <w:noBreakHyphen/>
        <w:t>management framework now includes:</w:t>
      </w:r>
    </w:p>
    <w:p w14:paraId="3F3D4604" w14:textId="77777777" w:rsidR="00485619" w:rsidRPr="00485619" w:rsidRDefault="00485619" w:rsidP="00485619">
      <w:pPr>
        <w:numPr>
          <w:ilvl w:val="0"/>
          <w:numId w:val="4"/>
        </w:numPr>
      </w:pPr>
      <w:r w:rsidRPr="00485619">
        <w:t>Formal risk categorisation of all suppliers using a traffic</w:t>
      </w:r>
      <w:r w:rsidRPr="00485619">
        <w:noBreakHyphen/>
        <w:t>light system.</w:t>
      </w:r>
    </w:p>
    <w:p w14:paraId="2CB3D7A1" w14:textId="77777777" w:rsidR="00485619" w:rsidRPr="00485619" w:rsidRDefault="00485619" w:rsidP="00485619">
      <w:pPr>
        <w:numPr>
          <w:ilvl w:val="0"/>
          <w:numId w:val="4"/>
        </w:numPr>
      </w:pPr>
      <w:r w:rsidRPr="00485619">
        <w:t>Identification of structural risk factors (outsourcing, recruitment agencies, temporary labour, international supply sources).</w:t>
      </w:r>
    </w:p>
    <w:p w14:paraId="0A63FC9B" w14:textId="77777777" w:rsidR="00485619" w:rsidRPr="00485619" w:rsidRDefault="00485619" w:rsidP="00485619">
      <w:pPr>
        <w:numPr>
          <w:ilvl w:val="0"/>
          <w:numId w:val="4"/>
        </w:numPr>
      </w:pPr>
      <w:r w:rsidRPr="00485619">
        <w:t>Enhanced checks on IT, digital service, and subcontracted service providers, as supply</w:t>
      </w:r>
      <w:r w:rsidRPr="00485619">
        <w:noBreakHyphen/>
        <w:t>chain due diligence for service</w:t>
      </w:r>
      <w:r w:rsidRPr="00485619">
        <w:noBreakHyphen/>
        <w:t xml:space="preserve">based sectors has been emphasised in government commentary. </w:t>
      </w:r>
      <w:hyperlink r:id="rId12" w:history="1">
        <w:r w:rsidRPr="00485619">
          <w:rPr>
            <w:rStyle w:val="Hyperlink"/>
          </w:rPr>
          <w:t>[ashurst.com]</w:t>
        </w:r>
      </w:hyperlink>
    </w:p>
    <w:p w14:paraId="38DE73DE" w14:textId="77777777" w:rsidR="00485619" w:rsidRPr="00485619" w:rsidRDefault="00485619" w:rsidP="00485619">
      <w:pPr>
        <w:numPr>
          <w:ilvl w:val="0"/>
          <w:numId w:val="4"/>
        </w:numPr>
      </w:pPr>
      <w:r w:rsidRPr="00485619">
        <w:t>Documented remediation plans for any supplier falling below expected standards.</w:t>
      </w:r>
    </w:p>
    <w:p w14:paraId="490FCFE8" w14:textId="19B3955F" w:rsidR="00485619" w:rsidRPr="00485619" w:rsidRDefault="00485619" w:rsidP="00485619">
      <w:r w:rsidRPr="00485619">
        <w:t xml:space="preserve">Where risks are identified, </w:t>
      </w:r>
      <w:r w:rsidR="00357A03">
        <w:t>CFT LTD</w:t>
      </w:r>
      <w:r w:rsidRPr="00485619">
        <w:t xml:space="preserve"> engages with suppliers to ensure corrective action. We reserve the right to terminate relationships where compliance cannot be assured.</w:t>
      </w:r>
    </w:p>
    <w:p w14:paraId="7EA7E353" w14:textId="4977FF62" w:rsidR="00485619" w:rsidRPr="00485619" w:rsidRDefault="00485619" w:rsidP="00485619"/>
    <w:p w14:paraId="09C8E483" w14:textId="77777777" w:rsidR="00485619" w:rsidRPr="00485619" w:rsidRDefault="00485619" w:rsidP="00485619">
      <w:pPr>
        <w:rPr>
          <w:b/>
          <w:bCs/>
        </w:rPr>
      </w:pPr>
      <w:r w:rsidRPr="00485619">
        <w:rPr>
          <w:b/>
          <w:bCs/>
        </w:rPr>
        <w:t>6. Training &amp; Awareness</w:t>
      </w:r>
    </w:p>
    <w:p w14:paraId="7AF324B7" w14:textId="77777777" w:rsidR="00485619" w:rsidRPr="00485619" w:rsidRDefault="00485619" w:rsidP="00485619">
      <w:r w:rsidRPr="00485619">
        <w:t xml:space="preserve">In alignment with Level 1 and Level 2 training expectations set out in the 2025 guidance: </w:t>
      </w:r>
      <w:hyperlink r:id="rId13" w:history="1">
        <w:r w:rsidRPr="00485619">
          <w:rPr>
            <w:rStyle w:val="Hyperlink"/>
          </w:rPr>
          <w:t>[lw.com]</w:t>
        </w:r>
      </w:hyperlink>
    </w:p>
    <w:p w14:paraId="5CD48A59" w14:textId="6099358A" w:rsidR="00485619" w:rsidRPr="00485619" w:rsidRDefault="00357A03" w:rsidP="00485619">
      <w:r>
        <w:t>CFT LTD</w:t>
      </w:r>
      <w:r w:rsidR="00485619" w:rsidRPr="00485619">
        <w:t xml:space="preserve"> ensures:</w:t>
      </w:r>
    </w:p>
    <w:p w14:paraId="60CC5A90" w14:textId="77777777" w:rsidR="00485619" w:rsidRPr="00485619" w:rsidRDefault="00485619" w:rsidP="00485619">
      <w:pPr>
        <w:numPr>
          <w:ilvl w:val="0"/>
          <w:numId w:val="5"/>
        </w:numPr>
      </w:pPr>
      <w:r w:rsidRPr="00485619">
        <w:t>All staff complete annual safeguarding and ethical conduct training, including content on modern slavery.</w:t>
      </w:r>
    </w:p>
    <w:p w14:paraId="1ABB252D" w14:textId="77777777" w:rsidR="00485619" w:rsidRPr="00485619" w:rsidRDefault="00485619" w:rsidP="00485619">
      <w:pPr>
        <w:numPr>
          <w:ilvl w:val="0"/>
          <w:numId w:val="5"/>
        </w:numPr>
      </w:pPr>
      <w:r w:rsidRPr="00485619">
        <w:t>Relevant staff receive additional training on recognising risk indicators and escalating concerns.</w:t>
      </w:r>
    </w:p>
    <w:p w14:paraId="188DE12D" w14:textId="77777777" w:rsidR="00485619" w:rsidRPr="00485619" w:rsidRDefault="00485619" w:rsidP="00485619">
      <w:pPr>
        <w:numPr>
          <w:ilvl w:val="0"/>
          <w:numId w:val="5"/>
        </w:numPr>
      </w:pPr>
      <w:r w:rsidRPr="00485619">
        <w:t>Managers involved in procurement receive training on updated due diligence expectations.</w:t>
      </w:r>
    </w:p>
    <w:p w14:paraId="16044D2C" w14:textId="77777777" w:rsidR="00485619" w:rsidRPr="00485619" w:rsidRDefault="00485619" w:rsidP="00485619">
      <w:r w:rsidRPr="00485619">
        <w:t>Training effectiveness is monitored through refresher completion rates, staff surveys, and incident analysis.</w:t>
      </w:r>
    </w:p>
    <w:p w14:paraId="3E1151F3" w14:textId="3869AF54" w:rsidR="00485619" w:rsidRPr="00485619" w:rsidRDefault="00485619" w:rsidP="00485619"/>
    <w:p w14:paraId="39819D43" w14:textId="77777777" w:rsidR="00485619" w:rsidRPr="00485619" w:rsidRDefault="00485619" w:rsidP="00485619">
      <w:pPr>
        <w:rPr>
          <w:b/>
          <w:bCs/>
        </w:rPr>
      </w:pPr>
      <w:r w:rsidRPr="00485619">
        <w:rPr>
          <w:b/>
          <w:bCs/>
        </w:rPr>
        <w:t>7. Supplier Engagement &amp; Compliance Expectations</w:t>
      </w:r>
    </w:p>
    <w:p w14:paraId="3C7ADFD8" w14:textId="77777777" w:rsidR="00485619" w:rsidRPr="00485619" w:rsidRDefault="00485619" w:rsidP="00485619">
      <w:r w:rsidRPr="00485619">
        <w:t>We require all suppliers to:</w:t>
      </w:r>
    </w:p>
    <w:p w14:paraId="50EA2667" w14:textId="77777777" w:rsidR="00485619" w:rsidRPr="00485619" w:rsidRDefault="00485619" w:rsidP="00485619">
      <w:pPr>
        <w:numPr>
          <w:ilvl w:val="0"/>
          <w:numId w:val="6"/>
        </w:numPr>
      </w:pPr>
      <w:r w:rsidRPr="00485619">
        <w:t>Comply with the Modern Slavery Act and international labour standards.</w:t>
      </w:r>
    </w:p>
    <w:p w14:paraId="41D01B74" w14:textId="77777777" w:rsidR="00485619" w:rsidRPr="00485619" w:rsidRDefault="00485619" w:rsidP="00485619">
      <w:pPr>
        <w:numPr>
          <w:ilvl w:val="0"/>
          <w:numId w:val="6"/>
        </w:numPr>
      </w:pPr>
      <w:r w:rsidRPr="00485619">
        <w:t>Provide evidence of policies, actions and commitments.</w:t>
      </w:r>
    </w:p>
    <w:p w14:paraId="67BA0967" w14:textId="77777777" w:rsidR="00485619" w:rsidRPr="00485619" w:rsidRDefault="00485619" w:rsidP="00485619">
      <w:pPr>
        <w:numPr>
          <w:ilvl w:val="0"/>
          <w:numId w:val="6"/>
        </w:numPr>
      </w:pPr>
      <w:r w:rsidRPr="00485619">
        <w:t>Notify us immediately of any suspected modern slavery issues.</w:t>
      </w:r>
    </w:p>
    <w:p w14:paraId="6707B392" w14:textId="77777777" w:rsidR="00485619" w:rsidRPr="00485619" w:rsidRDefault="00485619" w:rsidP="00485619">
      <w:pPr>
        <w:numPr>
          <w:ilvl w:val="0"/>
          <w:numId w:val="6"/>
        </w:numPr>
      </w:pPr>
      <w:r w:rsidRPr="00485619">
        <w:t>Cooperate with audits, questionnaires and follow</w:t>
      </w:r>
      <w:r w:rsidRPr="00485619">
        <w:noBreakHyphen/>
        <w:t>up investigations.</w:t>
      </w:r>
    </w:p>
    <w:p w14:paraId="2D80CB3F" w14:textId="715418ED" w:rsidR="00485619" w:rsidRPr="00485619" w:rsidRDefault="00485619" w:rsidP="00485619">
      <w:r w:rsidRPr="00485619">
        <w:t xml:space="preserve">The </w:t>
      </w:r>
      <w:r w:rsidRPr="00485619">
        <w:rPr>
          <w:b/>
          <w:bCs/>
        </w:rPr>
        <w:t>2025 Government guidance</w:t>
      </w:r>
      <w:r w:rsidRPr="00485619">
        <w:t xml:space="preserve"> emphasises </w:t>
      </w:r>
      <w:r w:rsidRPr="00485619">
        <w:rPr>
          <w:b/>
          <w:bCs/>
        </w:rPr>
        <w:t>continuous improvement</w:t>
      </w:r>
      <w:r w:rsidRPr="00485619">
        <w:t>, not one</w:t>
      </w:r>
      <w:r w:rsidRPr="00485619">
        <w:noBreakHyphen/>
        <w:t xml:space="preserve">off compliance. </w:t>
      </w:r>
      <w:r w:rsidR="00357A03">
        <w:t>CFT LTD</w:t>
      </w:r>
      <w:r w:rsidRPr="00485619">
        <w:t xml:space="preserve"> therefore works collaboratively with suppliers to enhance ethical standards. </w:t>
      </w:r>
      <w:hyperlink r:id="rId14" w:history="1">
        <w:r w:rsidRPr="00485619">
          <w:rPr>
            <w:rStyle w:val="Hyperlink"/>
          </w:rPr>
          <w:t>[lexology.com]</w:t>
        </w:r>
      </w:hyperlink>
    </w:p>
    <w:p w14:paraId="4101F63F" w14:textId="192EEDE8" w:rsidR="00485619" w:rsidRPr="00485619" w:rsidRDefault="00485619" w:rsidP="00485619"/>
    <w:p w14:paraId="035097DF" w14:textId="77777777" w:rsidR="00485619" w:rsidRPr="00485619" w:rsidRDefault="00485619" w:rsidP="00485619">
      <w:pPr>
        <w:rPr>
          <w:b/>
          <w:bCs/>
        </w:rPr>
      </w:pPr>
      <w:r w:rsidRPr="00485619">
        <w:rPr>
          <w:b/>
          <w:bCs/>
        </w:rPr>
        <w:t>8. Monitoring &amp; Effectiveness</w:t>
      </w:r>
    </w:p>
    <w:p w14:paraId="45DEF657" w14:textId="265A3B61" w:rsidR="00485619" w:rsidRPr="00485619" w:rsidRDefault="00485619" w:rsidP="00485619">
      <w:r w:rsidRPr="00485619">
        <w:t xml:space="preserve">To evaluate effectiveness, </w:t>
      </w:r>
      <w:r w:rsidR="00357A03">
        <w:t>CFT LTD</w:t>
      </w:r>
      <w:r w:rsidRPr="00485619">
        <w:t xml:space="preserve"> uses the following Key Performance Indicators (KPIs), updated to reflect sector best practice and Government expectations:</w:t>
      </w:r>
    </w:p>
    <w:p w14:paraId="159D4785" w14:textId="77777777" w:rsidR="00485619" w:rsidRPr="00485619" w:rsidRDefault="00485619" w:rsidP="00485619">
      <w:pPr>
        <w:numPr>
          <w:ilvl w:val="0"/>
          <w:numId w:val="7"/>
        </w:numPr>
      </w:pPr>
      <w:r w:rsidRPr="00485619">
        <w:rPr>
          <w:b/>
          <w:bCs/>
        </w:rPr>
        <w:t>Annual review</w:t>
      </w:r>
      <w:r w:rsidRPr="00485619">
        <w:t xml:space="preserve"> of all suppliers for updated statements or equivalent evidence.</w:t>
      </w:r>
    </w:p>
    <w:p w14:paraId="4DCD709D" w14:textId="77777777" w:rsidR="00485619" w:rsidRPr="00485619" w:rsidRDefault="00485619" w:rsidP="00485619">
      <w:pPr>
        <w:numPr>
          <w:ilvl w:val="0"/>
          <w:numId w:val="7"/>
        </w:numPr>
      </w:pPr>
      <w:r w:rsidRPr="00485619">
        <w:rPr>
          <w:b/>
          <w:bCs/>
        </w:rPr>
        <w:t>Supplier audit cycle</w:t>
      </w:r>
      <w:r w:rsidRPr="00485619">
        <w:t>: minimum 25% of suppliers reviewed annually.</w:t>
      </w:r>
    </w:p>
    <w:p w14:paraId="5D6612D2" w14:textId="77777777" w:rsidR="00485619" w:rsidRPr="00485619" w:rsidRDefault="00485619" w:rsidP="00485619">
      <w:pPr>
        <w:numPr>
          <w:ilvl w:val="0"/>
          <w:numId w:val="7"/>
        </w:numPr>
      </w:pPr>
      <w:r w:rsidRPr="00485619">
        <w:rPr>
          <w:b/>
          <w:bCs/>
        </w:rPr>
        <w:t>Documentation of risk assessment outcomes</w:t>
      </w:r>
      <w:r w:rsidRPr="00485619">
        <w:t>, including any identified risks.</w:t>
      </w:r>
    </w:p>
    <w:p w14:paraId="2FECEFB0" w14:textId="77777777" w:rsidR="00485619" w:rsidRPr="00485619" w:rsidRDefault="00485619" w:rsidP="00485619">
      <w:pPr>
        <w:numPr>
          <w:ilvl w:val="0"/>
          <w:numId w:val="7"/>
        </w:numPr>
      </w:pPr>
      <w:r w:rsidRPr="00485619">
        <w:rPr>
          <w:b/>
          <w:bCs/>
        </w:rPr>
        <w:t>Tracking training completion rates</w:t>
      </w:r>
      <w:r w:rsidRPr="00485619">
        <w:t xml:space="preserve"> across all staff.</w:t>
      </w:r>
    </w:p>
    <w:p w14:paraId="2FB3EDE8" w14:textId="77777777" w:rsidR="00485619" w:rsidRPr="00485619" w:rsidRDefault="00485619" w:rsidP="00485619">
      <w:pPr>
        <w:numPr>
          <w:ilvl w:val="0"/>
          <w:numId w:val="7"/>
        </w:numPr>
      </w:pPr>
      <w:r w:rsidRPr="00485619">
        <w:rPr>
          <w:b/>
          <w:bCs/>
        </w:rPr>
        <w:lastRenderedPageBreak/>
        <w:t>Monitoring of any concerns or whistleblowing reports</w:t>
      </w:r>
      <w:r w:rsidRPr="00485619">
        <w:t xml:space="preserve"> relating to modern slavery.</w:t>
      </w:r>
    </w:p>
    <w:p w14:paraId="24BAB540" w14:textId="41395C2D" w:rsidR="00485619" w:rsidRPr="00485619" w:rsidRDefault="00485619" w:rsidP="00485619">
      <w:r w:rsidRPr="00485619">
        <w:t xml:space="preserve">The updated government guidance emphasises publishing </w:t>
      </w:r>
      <w:r w:rsidRPr="00485619">
        <w:rPr>
          <w:b/>
          <w:bCs/>
        </w:rPr>
        <w:t>outcomes, not just processes</w:t>
      </w:r>
      <w:r w:rsidRPr="00485619">
        <w:t xml:space="preserve">; </w:t>
      </w:r>
      <w:r w:rsidR="00357A03">
        <w:t>CFT LTD</w:t>
      </w:r>
      <w:r w:rsidRPr="00485619">
        <w:t xml:space="preserve"> will publish case</w:t>
      </w:r>
      <w:r w:rsidRPr="00485619">
        <w:noBreakHyphen/>
        <w:t>study</w:t>
      </w:r>
      <w:r w:rsidRPr="00485619">
        <w:noBreakHyphen/>
        <w:t xml:space="preserve">based examples of impact in future statements where relevant. </w:t>
      </w:r>
      <w:hyperlink r:id="rId15" w:history="1">
        <w:r w:rsidRPr="00485619">
          <w:rPr>
            <w:rStyle w:val="Hyperlink"/>
          </w:rPr>
          <w:t>[</w:t>
        </w:r>
        <w:proofErr w:type="spellStart"/>
        <w:r w:rsidRPr="00485619">
          <w:rPr>
            <w:rStyle w:val="Hyperlink"/>
          </w:rPr>
          <w:t>sustainabl</w:t>
        </w:r>
        <w:proofErr w:type="spellEnd"/>
        <w:r w:rsidRPr="00485619">
          <w:rPr>
            <w:rStyle w:val="Hyperlink"/>
          </w:rPr>
          <w:t>...laters.com]</w:t>
        </w:r>
      </w:hyperlink>
    </w:p>
    <w:p w14:paraId="29C8152B" w14:textId="77B295EF" w:rsidR="00485619" w:rsidRPr="00485619" w:rsidRDefault="00485619" w:rsidP="00485619"/>
    <w:p w14:paraId="7BE0DFF2" w14:textId="77777777" w:rsidR="00485619" w:rsidRPr="00485619" w:rsidRDefault="00485619" w:rsidP="00485619">
      <w:pPr>
        <w:rPr>
          <w:b/>
          <w:bCs/>
        </w:rPr>
      </w:pPr>
      <w:r w:rsidRPr="00485619">
        <w:rPr>
          <w:b/>
          <w:bCs/>
        </w:rPr>
        <w:t>9. Reporting Concerns</w:t>
      </w:r>
    </w:p>
    <w:p w14:paraId="7CFC3222" w14:textId="77777777" w:rsidR="00485619" w:rsidRPr="00485619" w:rsidRDefault="00485619" w:rsidP="00485619">
      <w:r w:rsidRPr="00485619">
        <w:t xml:space="preserve">All </w:t>
      </w:r>
      <w:proofErr w:type="gramStart"/>
      <w:r w:rsidRPr="00485619">
        <w:t>staff,</w:t>
      </w:r>
      <w:proofErr w:type="gramEnd"/>
      <w:r w:rsidRPr="00485619">
        <w:t xml:space="preserve"> partners and suppliers are encouraged to report concerns or suspicions relating to modern slavery. Concern routes include:</w:t>
      </w:r>
    </w:p>
    <w:p w14:paraId="721C3FDB" w14:textId="77777777" w:rsidR="00485619" w:rsidRPr="00485619" w:rsidRDefault="00485619" w:rsidP="00485619">
      <w:pPr>
        <w:numPr>
          <w:ilvl w:val="0"/>
          <w:numId w:val="8"/>
        </w:numPr>
      </w:pPr>
      <w:r w:rsidRPr="00485619">
        <w:t>Designated Safeguarding Lead (DSL)</w:t>
      </w:r>
    </w:p>
    <w:p w14:paraId="40CA97FD" w14:textId="77777777" w:rsidR="00485619" w:rsidRPr="00485619" w:rsidRDefault="00485619" w:rsidP="00485619">
      <w:pPr>
        <w:numPr>
          <w:ilvl w:val="0"/>
          <w:numId w:val="8"/>
        </w:numPr>
      </w:pPr>
      <w:r w:rsidRPr="00485619">
        <w:t>Company Director</w:t>
      </w:r>
    </w:p>
    <w:p w14:paraId="3735A040" w14:textId="77777777" w:rsidR="00485619" w:rsidRPr="00485619" w:rsidRDefault="00485619" w:rsidP="00485619">
      <w:pPr>
        <w:numPr>
          <w:ilvl w:val="0"/>
          <w:numId w:val="8"/>
        </w:numPr>
      </w:pPr>
      <w:r w:rsidRPr="00485619">
        <w:t>Confidential whistleblowing channel</w:t>
      </w:r>
    </w:p>
    <w:p w14:paraId="1F517AD6" w14:textId="77777777" w:rsidR="00485619" w:rsidRPr="00485619" w:rsidRDefault="00485619" w:rsidP="00485619">
      <w:pPr>
        <w:numPr>
          <w:ilvl w:val="0"/>
          <w:numId w:val="8"/>
        </w:numPr>
      </w:pPr>
      <w:r w:rsidRPr="00485619">
        <w:t>Escalation to external bodies if concerns remain unresolved</w:t>
      </w:r>
    </w:p>
    <w:p w14:paraId="13E23771" w14:textId="77777777" w:rsidR="00485619" w:rsidRPr="00485619" w:rsidRDefault="00485619" w:rsidP="00485619">
      <w:r w:rsidRPr="00485619">
        <w:t>We guarantee non</w:t>
      </w:r>
      <w:r w:rsidRPr="00485619">
        <w:noBreakHyphen/>
        <w:t>retaliation and confidentiality for all whistleblowers.</w:t>
      </w:r>
    </w:p>
    <w:p w14:paraId="68759967" w14:textId="15D06B57" w:rsidR="00485619" w:rsidRPr="00485619" w:rsidRDefault="00485619" w:rsidP="00485619"/>
    <w:p w14:paraId="028AFCD5" w14:textId="77777777" w:rsidR="00485619" w:rsidRPr="00485619" w:rsidRDefault="00485619" w:rsidP="00485619">
      <w:pPr>
        <w:rPr>
          <w:b/>
          <w:bCs/>
        </w:rPr>
      </w:pPr>
      <w:r w:rsidRPr="00485619">
        <w:rPr>
          <w:b/>
          <w:bCs/>
        </w:rPr>
        <w:t>10. Continuous Improvement &amp; Future Commitments</w:t>
      </w:r>
    </w:p>
    <w:p w14:paraId="291226E3" w14:textId="77777777" w:rsidR="00485619" w:rsidRPr="00485619" w:rsidRDefault="00485619" w:rsidP="00485619">
      <w:r w:rsidRPr="00485619">
        <w:t xml:space="preserve">We acknowledge the direction of travel identified in Government responses to 2024–25 parliamentary reviews, including potential changes to enforcement, reporting thresholds and due diligence obligations. </w:t>
      </w:r>
      <w:hyperlink r:id="rId16" w:history="1">
        <w:r w:rsidRPr="00485619">
          <w:rPr>
            <w:rStyle w:val="Hyperlink"/>
          </w:rPr>
          <w:t>[freshlawblog.com]</w:t>
        </w:r>
      </w:hyperlink>
    </w:p>
    <w:p w14:paraId="386A8C16" w14:textId="0A6751C1" w:rsidR="00485619" w:rsidRPr="00485619" w:rsidRDefault="00485619" w:rsidP="00485619">
      <w:r w:rsidRPr="00485619">
        <w:t xml:space="preserve">To position ourselves ahead of these changes, </w:t>
      </w:r>
      <w:r w:rsidR="00357A03">
        <w:t>CFT LTD</w:t>
      </w:r>
      <w:r w:rsidRPr="00485619">
        <w:t xml:space="preserve"> commits to:</w:t>
      </w:r>
    </w:p>
    <w:p w14:paraId="6A8D0C9E" w14:textId="77777777" w:rsidR="00485619" w:rsidRPr="00485619" w:rsidRDefault="00485619" w:rsidP="00485619">
      <w:pPr>
        <w:numPr>
          <w:ilvl w:val="0"/>
          <w:numId w:val="9"/>
        </w:numPr>
      </w:pPr>
      <w:r w:rsidRPr="00485619">
        <w:t>Strengthening supply</w:t>
      </w:r>
      <w:r w:rsidRPr="00485619">
        <w:noBreakHyphen/>
        <w:t>chain mapping below Tier 1 where feasible.</w:t>
      </w:r>
    </w:p>
    <w:p w14:paraId="402A076E" w14:textId="77777777" w:rsidR="00485619" w:rsidRPr="00485619" w:rsidRDefault="00485619" w:rsidP="00485619">
      <w:pPr>
        <w:numPr>
          <w:ilvl w:val="0"/>
          <w:numId w:val="9"/>
        </w:numPr>
      </w:pPr>
      <w:r w:rsidRPr="00485619">
        <w:t>Increasing transparency around identified risks.</w:t>
      </w:r>
    </w:p>
    <w:p w14:paraId="276BCE5F" w14:textId="77777777" w:rsidR="00485619" w:rsidRPr="00485619" w:rsidRDefault="00485619" w:rsidP="00485619">
      <w:pPr>
        <w:numPr>
          <w:ilvl w:val="0"/>
          <w:numId w:val="9"/>
        </w:numPr>
      </w:pPr>
      <w:r w:rsidRPr="00485619">
        <w:t>Implementing more robust remediation tracking.</w:t>
      </w:r>
    </w:p>
    <w:p w14:paraId="6DD8C9F5" w14:textId="77777777" w:rsidR="00485619" w:rsidRPr="00485619" w:rsidRDefault="00485619" w:rsidP="00485619">
      <w:pPr>
        <w:numPr>
          <w:ilvl w:val="0"/>
          <w:numId w:val="9"/>
        </w:numPr>
      </w:pPr>
      <w:r w:rsidRPr="00485619">
        <w:t>Exploring alignment with international frameworks such as the UN Guiding Principles.</w:t>
      </w:r>
    </w:p>
    <w:p w14:paraId="30C8A5BB" w14:textId="14D04AC0" w:rsidR="00485619" w:rsidRPr="00485619" w:rsidRDefault="00485619" w:rsidP="00485619"/>
    <w:p w14:paraId="1C8AB5CD" w14:textId="77777777" w:rsidR="00485619" w:rsidRPr="00485619" w:rsidRDefault="00485619" w:rsidP="00485619">
      <w:pPr>
        <w:rPr>
          <w:b/>
          <w:bCs/>
        </w:rPr>
      </w:pPr>
      <w:r w:rsidRPr="00485619">
        <w:rPr>
          <w:b/>
          <w:bCs/>
        </w:rPr>
        <w:t>Approval</w:t>
      </w:r>
    </w:p>
    <w:p w14:paraId="106D3C29" w14:textId="087446C5" w:rsidR="00485619" w:rsidRPr="00485619" w:rsidRDefault="00485619" w:rsidP="00485619">
      <w:r w:rsidRPr="00485619">
        <w:t>This statement has been approved by the Director</w:t>
      </w:r>
      <w:r>
        <w:t>s</w:t>
      </w:r>
      <w:r w:rsidRPr="00485619">
        <w:t xml:space="preserve"> of </w:t>
      </w:r>
      <w:r w:rsidR="00357A03">
        <w:t>CFT LTD</w:t>
      </w:r>
      <w:r w:rsidRPr="00485619">
        <w:t xml:space="preserve"> and will be reviewed annually or sooner if legislation or government guidance changes.</w:t>
      </w:r>
    </w:p>
    <w:p w14:paraId="16A1C519" w14:textId="77777777" w:rsidR="00070C30" w:rsidRDefault="00070C30"/>
    <w:p w14:paraId="455BFF8F" w14:textId="77777777" w:rsidR="00070C30" w:rsidRDefault="00070C30" w:rsidP="00070C30">
      <w:r>
        <w:t>Date: 12/2/2026</w:t>
      </w:r>
    </w:p>
    <w:p w14:paraId="5840B491" w14:textId="733AE56C" w:rsidR="00070C30" w:rsidRDefault="00070C30">
      <w:r>
        <w:t>Review: 12/2/2027</w:t>
      </w:r>
    </w:p>
    <w:sectPr w:rsidR="00070C30">
      <w:headerReference w:type="default" r:id="rId17"/>
      <w:foot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14E99" w14:textId="77777777" w:rsidR="00837190" w:rsidRDefault="00837190" w:rsidP="006A48C3">
      <w:pPr>
        <w:spacing w:after="0" w:line="240" w:lineRule="auto"/>
      </w:pPr>
      <w:r>
        <w:separator/>
      </w:r>
    </w:p>
  </w:endnote>
  <w:endnote w:type="continuationSeparator" w:id="0">
    <w:p w14:paraId="4BA00B75" w14:textId="77777777" w:rsidR="00837190" w:rsidRDefault="00837190" w:rsidP="006A4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485611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32C6174" w14:textId="530BBF5B" w:rsidR="006A48C3" w:rsidRDefault="006A48C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484893A" w14:textId="77777777" w:rsidR="006A48C3" w:rsidRDefault="006A48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641B7" w14:textId="77777777" w:rsidR="00837190" w:rsidRDefault="00837190" w:rsidP="006A48C3">
      <w:pPr>
        <w:spacing w:after="0" w:line="240" w:lineRule="auto"/>
      </w:pPr>
      <w:r>
        <w:separator/>
      </w:r>
    </w:p>
  </w:footnote>
  <w:footnote w:type="continuationSeparator" w:id="0">
    <w:p w14:paraId="1FDD0691" w14:textId="77777777" w:rsidR="00837190" w:rsidRDefault="00837190" w:rsidP="006A48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DF3D2" w14:textId="7199823B" w:rsidR="006A48C3" w:rsidRDefault="006A48C3">
    <w:pPr>
      <w:pStyle w:val="Header"/>
    </w:pPr>
    <w:r>
      <w:rPr>
        <w:noProof/>
      </w:rPr>
      <w:drawing>
        <wp:inline distT="0" distB="0" distL="0" distR="0" wp14:anchorId="29260979" wp14:editId="07955935">
          <wp:extent cx="5731510" cy="1112520"/>
          <wp:effectExtent l="0" t="0" r="2540" b="0"/>
          <wp:docPr id="1418750263" name="Picture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8750263" name="Picture 1" descr="A logo with blu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112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F0A270" w14:textId="77777777" w:rsidR="006A48C3" w:rsidRDefault="006A48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81E2B"/>
    <w:multiLevelType w:val="multilevel"/>
    <w:tmpl w:val="3D4CD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E56DEE"/>
    <w:multiLevelType w:val="multilevel"/>
    <w:tmpl w:val="43241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A4186F"/>
    <w:multiLevelType w:val="multilevel"/>
    <w:tmpl w:val="25967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D528AE"/>
    <w:multiLevelType w:val="multilevel"/>
    <w:tmpl w:val="97A2A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4E208D"/>
    <w:multiLevelType w:val="multilevel"/>
    <w:tmpl w:val="E5405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215245"/>
    <w:multiLevelType w:val="multilevel"/>
    <w:tmpl w:val="D542D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C87CC0"/>
    <w:multiLevelType w:val="multilevel"/>
    <w:tmpl w:val="5810F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2216DB"/>
    <w:multiLevelType w:val="multilevel"/>
    <w:tmpl w:val="0F1E7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3F6F06"/>
    <w:multiLevelType w:val="multilevel"/>
    <w:tmpl w:val="1F72A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8520951">
    <w:abstractNumId w:val="3"/>
  </w:num>
  <w:num w:numId="2" w16cid:durableId="1206025882">
    <w:abstractNumId w:val="4"/>
  </w:num>
  <w:num w:numId="3" w16cid:durableId="1490174221">
    <w:abstractNumId w:val="1"/>
  </w:num>
  <w:num w:numId="4" w16cid:durableId="1359118283">
    <w:abstractNumId w:val="7"/>
  </w:num>
  <w:num w:numId="5" w16cid:durableId="1836260545">
    <w:abstractNumId w:val="8"/>
  </w:num>
  <w:num w:numId="6" w16cid:durableId="1194273666">
    <w:abstractNumId w:val="5"/>
  </w:num>
  <w:num w:numId="7" w16cid:durableId="1001783455">
    <w:abstractNumId w:val="6"/>
  </w:num>
  <w:num w:numId="8" w16cid:durableId="690913256">
    <w:abstractNumId w:val="0"/>
  </w:num>
  <w:num w:numId="9" w16cid:durableId="14438402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8C3"/>
    <w:rsid w:val="00070C30"/>
    <w:rsid w:val="00084A36"/>
    <w:rsid w:val="000B10B4"/>
    <w:rsid w:val="00124232"/>
    <w:rsid w:val="001909AC"/>
    <w:rsid w:val="002F7C4D"/>
    <w:rsid w:val="00357A03"/>
    <w:rsid w:val="003C1507"/>
    <w:rsid w:val="003E66A0"/>
    <w:rsid w:val="00485619"/>
    <w:rsid w:val="004A0F22"/>
    <w:rsid w:val="004C0C3F"/>
    <w:rsid w:val="005A2CC3"/>
    <w:rsid w:val="0068129E"/>
    <w:rsid w:val="006A48C3"/>
    <w:rsid w:val="00766754"/>
    <w:rsid w:val="008346D8"/>
    <w:rsid w:val="00837190"/>
    <w:rsid w:val="00876FD1"/>
    <w:rsid w:val="00B221C3"/>
    <w:rsid w:val="00C00823"/>
    <w:rsid w:val="00D51F90"/>
    <w:rsid w:val="00DC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F43A77"/>
  <w15:chartTrackingRefBased/>
  <w15:docId w15:val="{BFBA628F-7425-4EBD-B7DA-F6C0B94DC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C30"/>
  </w:style>
  <w:style w:type="paragraph" w:styleId="Heading1">
    <w:name w:val="heading 1"/>
    <w:basedOn w:val="Normal"/>
    <w:next w:val="Normal"/>
    <w:link w:val="Heading1Char"/>
    <w:uiPriority w:val="9"/>
    <w:qFormat/>
    <w:rsid w:val="006A48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8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8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8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8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8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8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8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8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8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8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8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8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8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8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8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8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8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8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8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8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8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8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8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8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8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8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8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8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48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8C3"/>
  </w:style>
  <w:style w:type="paragraph" w:styleId="Footer">
    <w:name w:val="footer"/>
    <w:basedOn w:val="Normal"/>
    <w:link w:val="FooterChar"/>
    <w:uiPriority w:val="99"/>
    <w:unhideWhenUsed/>
    <w:rsid w:val="006A48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8C3"/>
  </w:style>
  <w:style w:type="character" w:styleId="Hyperlink">
    <w:name w:val="Hyperlink"/>
    <w:basedOn w:val="DefaultParagraphFont"/>
    <w:uiPriority w:val="99"/>
    <w:unhideWhenUsed/>
    <w:rsid w:val="0048561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56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w.com/en/insights/uk-government-issues-updated-modern-slavery-act-transparency-guidance-key-takeaways-for-businesses" TargetMode="External"/><Relationship Id="rId13" Type="http://schemas.openxmlformats.org/officeDocument/2006/relationships/hyperlink" Target="https://www.lw.com/en/insights/uk-government-issues-updated-modern-slavery-act-transparency-guidance-key-takeaways-for-businesses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ustainablefutures.linklaters.com/post/102k7uh/uk-government-publishes-updated-guidance-on-modern-slavery-reporting-what-this-m" TargetMode="External"/><Relationship Id="rId12" Type="http://schemas.openxmlformats.org/officeDocument/2006/relationships/hyperlink" Target="https://www.ashurst.com/en/insights/uk-home-office-updates-guidance-on-transparency-in-supply-chains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freshlawblog.com/2025/11/05/supply-chain-transparency-uk-government-responds-to-joint-committee-recommendations-on-modern-slavery-laws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w.com/en/insights/uk-government-issues-updated-modern-slavery-act-transparency-guidance-key-takeaways-for-businesse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ustainablefutures.linklaters.com/post/102k7uh/uk-government-publishes-updated-guidance-on-modern-slavery-reporting-what-this-m" TargetMode="External"/><Relationship Id="rId10" Type="http://schemas.openxmlformats.org/officeDocument/2006/relationships/hyperlink" Target="https://sustainablefutures.linklaters.com/post/102k7uh/uk-government-publishes-updated-guidance-on-modern-slavery-reporting-what-this-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hsfkramer.com/notes/esg/2025-posts/uk-government-issues-updated-guidance-on-modern-slavery-act-reporting" TargetMode="External"/><Relationship Id="rId14" Type="http://schemas.openxmlformats.org/officeDocument/2006/relationships/hyperlink" Target="https://www.lexology.com/library/detail.aspx?g=0bce7adb-5277-499a-9995-4479cdeb1cbc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1205</Words>
  <Characters>6869</Characters>
  <Application>Microsoft Office Word</Application>
  <DocSecurity>0</DocSecurity>
  <Lines>57</Lines>
  <Paragraphs>16</Paragraphs>
  <ScaleCrop>false</ScaleCrop>
  <Company>Milton Keynes College</Company>
  <LinksUpToDate>false</LinksUpToDate>
  <CharactersWithSpaces>8058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Callaghan</dc:creator>
  <cp:keywords/>
  <dc:description/>
  <cp:lastModifiedBy>Dan Callaghan</cp:lastModifiedBy>
  <cp:revision>9</cp:revision>
  <dcterms:created xsi:type="dcterms:W3CDTF">2026-02-02T14:01:00Z</dcterms:created>
  <dcterms:modified xsi:type="dcterms:W3CDTF">2026-02-16T12:40:00Z</dcterms:modified>
</cp:coreProperties>
</file>